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46345" w:rsidRPr="00846345" w14:paraId="5F47B961" w14:textId="77777777" w:rsidTr="008B4D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52CA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 xml:space="preserve">ỦY BAN NHÂN DÂN </w:t>
            </w:r>
          </w:p>
          <w:p w14:paraId="51BCE03B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PHƯỜNG HOÀI XUÂN</w:t>
            </w:r>
          </w:p>
          <w:p w14:paraId="55F310E6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1CBF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CỘNG HÒA XÃ HỘI CHỦ NGHĨA VIỆT NAM</w:t>
            </w: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  <w:t>Độc lập - Tự do - Hạnh phúc</w:t>
            </w: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  <w:t>---------------</w:t>
            </w:r>
          </w:p>
        </w:tc>
      </w:tr>
      <w:tr w:rsidR="00846345" w:rsidRPr="00846345" w14:paraId="09A70C48" w14:textId="77777777" w:rsidTr="008B4D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B0F4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5E00" w14:textId="2B2AFD26" w:rsidR="00846345" w:rsidRPr="00846345" w:rsidRDefault="00846345" w:rsidP="00846345">
            <w:pPr>
              <w:spacing w:before="120" w:after="120" w:line="195" w:lineRule="atLeast"/>
              <w:jc w:val="righ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14:ligatures w14:val="none"/>
              </w:rPr>
              <w:t>Hoài Xuân</w:t>
            </w:r>
            <w:r w:rsidRPr="00846345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14:ligatures w14:val="none"/>
              </w:rPr>
              <w:t xml:space="preserve">   </w:t>
            </w:r>
            <w:r w:rsidR="00F75608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14:ligatures w14:val="none"/>
              </w:rPr>
              <w:t xml:space="preserve"> </w:t>
            </w:r>
            <w:r w:rsidRPr="00846345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 xml:space="preserve"> tháng </w:t>
            </w:r>
            <w:r w:rsidRPr="00846345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14:ligatures w14:val="none"/>
              </w:rPr>
              <w:t>12</w:t>
            </w:r>
            <w:r w:rsidRPr="00846345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 xml:space="preserve"> năm </w:t>
            </w:r>
            <w:r w:rsidRPr="00846345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14:ligatures w14:val="none"/>
              </w:rPr>
              <w:t>2022</w:t>
            </w:r>
          </w:p>
        </w:tc>
      </w:tr>
    </w:tbl>
    <w:p w14:paraId="688ED74F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> </w:t>
      </w:r>
    </w:p>
    <w:p w14:paraId="4AE6D188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jc w:val="center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b/>
          <w:bCs/>
          <w:color w:val="000000"/>
          <w:kern w:val="0"/>
          <w:szCs w:val="28"/>
          <w:lang w:val="vi-VN"/>
          <w14:ligatures w14:val="none"/>
        </w:rPr>
        <w:t>BẢN TỔNG HỢP KẾT QUẢ ĐÁNH GIÁ</w:t>
      </w:r>
    </w:p>
    <w:p w14:paraId="14013476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846345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Về hình thức, mô hình thông tin, phổ biến, giáo dục pháp luật hiệu quả tại cơ sở</w:t>
      </w:r>
    </w:p>
    <w:p w14:paraId="0D46557B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b/>
          <w:bCs/>
          <w:color w:val="000000"/>
          <w:kern w:val="0"/>
          <w:szCs w:val="28"/>
          <w:lang w:val="vi-VN"/>
          <w14:ligatures w14:val="none"/>
        </w:rPr>
        <w:t>1.</w:t>
      </w: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 xml:space="preserve"> Tổng số hình thức, mô hình đưa ra lấy ý kiến đánh giá: </w:t>
      </w:r>
      <w:r w:rsidRPr="00846345">
        <w:rPr>
          <w:rFonts w:eastAsia="Times New Roman" w:cs="Times New Roman"/>
          <w:color w:val="000000"/>
          <w:kern w:val="0"/>
          <w:szCs w:val="28"/>
          <w14:ligatures w14:val="none"/>
        </w:rPr>
        <w:t>1</w:t>
      </w:r>
    </w:p>
    <w:p w14:paraId="5E4A1584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b/>
          <w:bCs/>
          <w:color w:val="000000"/>
          <w:kern w:val="0"/>
          <w:szCs w:val="28"/>
          <w:lang w:val="vi-VN"/>
          <w14:ligatures w14:val="none"/>
        </w:rPr>
        <w:t>2.</w:t>
      </w: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 xml:space="preserve"> Tổng số ý kiến đánh giá: </w:t>
      </w:r>
      <w:r w:rsidRPr="00846345">
        <w:rPr>
          <w:rFonts w:eastAsia="Times New Roman" w:cs="Times New Roman"/>
          <w:color w:val="000000"/>
          <w:kern w:val="0"/>
          <w:szCs w:val="28"/>
          <w14:ligatures w14:val="none"/>
        </w:rPr>
        <w:t>9</w:t>
      </w:r>
    </w:p>
    <w:p w14:paraId="5B284DE1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b/>
          <w:bCs/>
          <w:color w:val="000000"/>
          <w:kern w:val="0"/>
          <w:szCs w:val="28"/>
          <w:lang w:val="vi-VN"/>
          <w14:ligatures w14:val="none"/>
        </w:rPr>
        <w:t>3.</w:t>
      </w: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> Kết quả tổng hợp: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03"/>
        <w:gridCol w:w="1132"/>
        <w:gridCol w:w="943"/>
        <w:gridCol w:w="1509"/>
        <w:gridCol w:w="1793"/>
      </w:tblGrid>
      <w:tr w:rsidR="00846345" w:rsidRPr="00846345" w14:paraId="5AEF060A" w14:textId="77777777" w:rsidTr="008B4DD4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A447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t>STT</w:t>
            </w:r>
          </w:p>
        </w:tc>
        <w:tc>
          <w:tcPr>
            <w:tcW w:w="175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1514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t>Tên hình thức, mô hình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(1)</w:t>
            </w: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t>;</w:t>
            </w: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br/>
              <w:t>nội dung đánh giá</w:t>
            </w:r>
          </w:p>
        </w:tc>
        <w:tc>
          <w:tcPr>
            <w:tcW w:w="285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47F94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t>Kết quả đánh giá</w:t>
            </w:r>
          </w:p>
        </w:tc>
      </w:tr>
      <w:tr w:rsidR="00846345" w:rsidRPr="00846345" w14:paraId="2852DEB9" w14:textId="77777777" w:rsidTr="008B4D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78D18" w14:textId="77777777" w:rsidR="00846345" w:rsidRPr="00846345" w:rsidRDefault="00846345" w:rsidP="00846345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C94ED" w14:textId="77777777" w:rsidR="00846345" w:rsidRPr="00846345" w:rsidRDefault="00846345" w:rsidP="00846345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45AE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Số ý kiến đồng ý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E82C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Tỷ lệ % đồng ý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br/>
              <w:t>(2)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B027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Số ý kiến không đồng ý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4D601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Tỷ lệ % không đồng ý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br/>
              <w:t>(3)</w:t>
            </w:r>
          </w:p>
        </w:tc>
      </w:tr>
      <w:tr w:rsidR="00846345" w:rsidRPr="00846345" w14:paraId="66979CB4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2A70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>1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CC3F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 xml:space="preserve">Hình thức, mô hình: </w:t>
            </w:r>
            <w:r w:rsidRPr="0084634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8"/>
                <w14:ligatures w14:val="none"/>
              </w:rPr>
              <w:t>Tuyên truyền miệng trực tiếp.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8A9F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A172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6849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07224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5F067337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861F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a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4035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Được triển khai trên toàn địa bàn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0F23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A268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50D1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1E05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36B35CF4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F72D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b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25EE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Được duy trì thường xuyên, liên tục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F839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779B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2112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16604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0BEA25A3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CAA5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c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D2CA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Có khả năng nhân rộng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67B8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03F7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F9F8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44D67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5035F232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A10D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>2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4A76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8"/>
                <w:lang w:val="vi-VN"/>
                <w14:ligatures w14:val="none"/>
              </w:rPr>
              <w:t xml:space="preserve">Hình thức, mô hình: </w:t>
            </w:r>
            <w:r w:rsidRPr="0084634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8"/>
                <w14:ligatures w14:val="none"/>
              </w:rPr>
              <w:t>tuyên truyền trên hệ thống đài truyền thanh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696E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95A0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EDD9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C65B1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5B5FB81E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3929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a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C14B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Được triển khai trên toàn địa bàn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4D90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55B2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52F9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1F4F8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60EE8ACE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31A4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b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12C8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Được duy trì thường xuyên, liên tục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50F6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B0BB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B4BA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0FF49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09C17908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E145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lastRenderedPageBreak/>
              <w:t>c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E524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Có khả năng nhân rộng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5E17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3AD2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  <w:t>100%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796A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89EF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  <w:tr w:rsidR="00846345" w:rsidRPr="00846345" w14:paraId="0DEB3BBE" w14:textId="77777777" w:rsidTr="008B4D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4CEE43" w14:textId="77777777" w:rsidR="00846345" w:rsidRPr="00846345" w:rsidRDefault="00846345" w:rsidP="00846345">
            <w:pPr>
              <w:spacing w:before="120" w:after="12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...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D6FAF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26344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7079C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EBD8B1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4E327" w14:textId="77777777" w:rsidR="00846345" w:rsidRPr="00846345" w:rsidRDefault="00846345" w:rsidP="00846345">
            <w:pPr>
              <w:spacing w:before="120" w:after="120" w:line="195" w:lineRule="atLeast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t> </w:t>
            </w:r>
          </w:p>
        </w:tc>
      </w:tr>
    </w:tbl>
    <w:p w14:paraId="145FA312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b/>
          <w:bCs/>
          <w:i/>
          <w:iCs/>
          <w:color w:val="000000"/>
          <w:kern w:val="0"/>
          <w:szCs w:val="28"/>
          <w:lang w:val="vi-VN"/>
          <w14:ligatures w14:val="none"/>
        </w:rPr>
        <w:t>Ghi chú:</w:t>
      </w:r>
    </w:p>
    <w:p w14:paraId="33FFA21C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>(1) Tên hình thức, mô hình tại mục 1, mục 2 do Ủy ban nhân dân cấp xã cung cấp.</w:t>
      </w:r>
    </w:p>
    <w:p w14:paraId="70FAEB54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>(2) Tỷ lệ % = Số ý kiến đồng ý/Tổng số ý kiến đánh giá x 100.</w:t>
      </w:r>
    </w:p>
    <w:p w14:paraId="6522E994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>(3) Tỷ lệ % = Số ý kiến không đồng ý/Tổng số ý kiến đánh giá x 100.</w:t>
      </w:r>
    </w:p>
    <w:p w14:paraId="0767BA8C" w14:textId="77777777" w:rsidR="00846345" w:rsidRPr="00846345" w:rsidRDefault="00846345" w:rsidP="00846345">
      <w:pPr>
        <w:shd w:val="clear" w:color="auto" w:fill="FFFFFF"/>
        <w:spacing w:before="120" w:after="120" w:line="195" w:lineRule="atLeast"/>
        <w:rPr>
          <w:rFonts w:eastAsia="Times New Roman" w:cs="Times New Roman"/>
          <w:color w:val="000000"/>
          <w:kern w:val="0"/>
          <w:szCs w:val="28"/>
          <w14:ligatures w14:val="none"/>
        </w:rPr>
      </w:pPr>
      <w:r w:rsidRPr="00846345">
        <w:rPr>
          <w:rFonts w:eastAsia="Times New Roman" w:cs="Times New Roman"/>
          <w:color w:val="000000"/>
          <w:kern w:val="0"/>
          <w:szCs w:val="28"/>
          <w:lang w:val="vi-VN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6345" w:rsidRPr="00846345" w14:paraId="49D534C9" w14:textId="77777777" w:rsidTr="008B4D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2FED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t>CHỦ TỊCH</w:t>
            </w:r>
            <w:r w:rsidRPr="00846345">
              <w:rPr>
                <w:rFonts w:eastAsia="Times New Roman" w:cs="Times New Roman"/>
                <w:color w:val="000000"/>
                <w:kern w:val="0"/>
                <w:szCs w:val="28"/>
                <w:lang w:val="vi-VN"/>
                <w14:ligatures w14:val="none"/>
              </w:rPr>
              <w:br/>
            </w:r>
          </w:p>
          <w:p w14:paraId="1E77713D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</w:p>
          <w:p w14:paraId="673FF857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</w:p>
          <w:p w14:paraId="1C2710E0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color w:val="000000"/>
                <w:kern w:val="0"/>
                <w:szCs w:val="28"/>
                <w14:ligatures w14:val="none"/>
              </w:rPr>
              <w:t>Lê Kim Vận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311A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t>NGƯỜI TỔNG HỢP</w:t>
            </w:r>
            <w:r w:rsidRPr="00846345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vi-VN"/>
                <w14:ligatures w14:val="none"/>
              </w:rPr>
              <w:br/>
            </w:r>
          </w:p>
          <w:p w14:paraId="3ECB701D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</w:p>
          <w:p w14:paraId="1D98CED2" w14:textId="77777777" w:rsidR="00846345" w:rsidRPr="00846345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color w:val="000000"/>
                <w:kern w:val="0"/>
                <w:szCs w:val="28"/>
                <w14:ligatures w14:val="none"/>
              </w:rPr>
            </w:pPr>
          </w:p>
          <w:p w14:paraId="0A43104E" w14:textId="77777777" w:rsidR="00846345" w:rsidRPr="006D2847" w:rsidRDefault="00846345" w:rsidP="00846345">
            <w:pPr>
              <w:spacing w:before="120" w:after="240" w:line="195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14:ligatures w14:val="none"/>
              </w:rPr>
            </w:pPr>
            <w:r w:rsidRPr="006D2847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14:ligatures w14:val="none"/>
              </w:rPr>
              <w:t>Nguyễn Thị Bích Trâm</w:t>
            </w:r>
          </w:p>
        </w:tc>
      </w:tr>
    </w:tbl>
    <w:p w14:paraId="1356E28E" w14:textId="77777777" w:rsidR="00846345" w:rsidRPr="00846345" w:rsidRDefault="00846345" w:rsidP="00846345">
      <w:pPr>
        <w:spacing w:after="0" w:line="240" w:lineRule="auto"/>
        <w:ind w:left="72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54C564CA" w14:textId="77777777" w:rsidR="0080415E" w:rsidRDefault="0080415E"/>
    <w:sectPr w:rsidR="0080415E" w:rsidSect="0004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5"/>
    <w:rsid w:val="006D2847"/>
    <w:rsid w:val="0080415E"/>
    <w:rsid w:val="00846345"/>
    <w:rsid w:val="00C2457E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4F7E4"/>
  <w15:chartTrackingRefBased/>
  <w15:docId w15:val="{89EF173D-E653-4B6A-AB3C-2A8518E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2023-12-28T02:35:00Z</dcterms:created>
  <dcterms:modified xsi:type="dcterms:W3CDTF">2023-12-29T07:16:00Z</dcterms:modified>
</cp:coreProperties>
</file>